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AA2286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AE52D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April 7, 2022</w:t>
      </w:r>
    </w:p>
    <w:p w:rsidR="00AE52DF" w:rsidRDefault="00AE52DF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AE52DF" w:rsidRPr="002A4F52" w:rsidRDefault="00AE52DF" w:rsidP="00AE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Call to Order/Quorum</w:t>
      </w:r>
    </w:p>
    <w:p w:rsidR="00AE52DF" w:rsidRPr="002A4F52" w:rsidRDefault="00AE52DF" w:rsidP="00AE52DF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>Prayer/Pledge</w:t>
      </w:r>
    </w:p>
    <w:p w:rsidR="00AE52DF" w:rsidRPr="002A4F52" w:rsidRDefault="00AE52DF" w:rsidP="00AE52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E52DF" w:rsidRPr="002A4F52" w:rsidRDefault="00AE52DF" w:rsidP="00AE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Read and Approve 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 Meeting Agenda </w:t>
      </w:r>
    </w:p>
    <w:p w:rsidR="00AE52DF" w:rsidRPr="002A4F52" w:rsidRDefault="00AE52DF" w:rsidP="00AE52D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AE52DF" w:rsidRPr="002A4F52" w:rsidRDefault="00AE52DF" w:rsidP="00AE52DF">
      <w:pPr>
        <w:pStyle w:val="ListParagraph"/>
        <w:ind w:left="324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AE52DF" w:rsidRPr="002A4F52" w:rsidRDefault="00AE52DF" w:rsidP="00AE52DF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AE52DF" w:rsidRPr="0072073E" w:rsidRDefault="00AE52DF" w:rsidP="00AE52DF">
      <w:pPr>
        <w:tabs>
          <w:tab w:val="left" w:pos="45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March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A4F52">
        <w:rPr>
          <w:rFonts w:ascii="Times New Roman" w:hAnsi="Times New Roman" w:cs="Times New Roman"/>
          <w:b/>
          <w:sz w:val="24"/>
          <w:szCs w:val="24"/>
        </w:rPr>
        <w:t xml:space="preserve"> Board Meeting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72073E">
        <w:rPr>
          <w:rFonts w:ascii="Times New Roman" w:hAnsi="Times New Roman" w:cs="Times New Roman"/>
          <w:b/>
          <w:i/>
          <w:sz w:val="24"/>
          <w:szCs w:val="24"/>
        </w:rPr>
        <w:t xml:space="preserve">Board Meeting &amp; Retreat Minutes </w:t>
      </w:r>
    </w:p>
    <w:p w:rsidR="00AE52DF" w:rsidRPr="002A4F52" w:rsidRDefault="00AE52DF" w:rsidP="00AE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District Reports</w:t>
      </w:r>
    </w:p>
    <w:p w:rsidR="00AE52DF" w:rsidRPr="002A4F52" w:rsidRDefault="00AE52DF" w:rsidP="00AE52DF">
      <w:pPr>
        <w:pStyle w:val="ListParagraph"/>
        <w:ind w:left="1080"/>
        <w:rPr>
          <w:rFonts w:ascii="Times New Roman" w:hAnsi="Times New Roman" w:cs="Times New Roman"/>
          <w:b/>
          <w:sz w:val="12"/>
          <w:szCs w:val="24"/>
        </w:rPr>
      </w:pPr>
    </w:p>
    <w:p w:rsidR="00AE52DF" w:rsidRPr="002A4F52" w:rsidRDefault="00AE52DF" w:rsidP="00AE52DF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Financial Report 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>H1</w:t>
      </w:r>
    </w:p>
    <w:p w:rsidR="00AE52DF" w:rsidRPr="002A4F52" w:rsidRDefault="00AE52DF" w:rsidP="00AE52DF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ED Monthly Report </w:t>
      </w:r>
      <w:r w:rsidRPr="002A4F52">
        <w:rPr>
          <w:rFonts w:ascii="Times New Roman" w:hAnsi="Times New Roman" w:cs="Times New Roman"/>
          <w:b/>
          <w:color w:val="FF0000"/>
          <w:sz w:val="24"/>
          <w:szCs w:val="24"/>
        </w:rPr>
        <w:t>H2</w:t>
      </w:r>
    </w:p>
    <w:p w:rsidR="00AE52DF" w:rsidRPr="002A4F52" w:rsidRDefault="00AE52DF" w:rsidP="00AE52DF">
      <w:pPr>
        <w:pStyle w:val="ListParagraph"/>
        <w:ind w:left="990"/>
        <w:rPr>
          <w:rFonts w:ascii="Times New Roman" w:hAnsi="Times New Roman" w:cs="Times New Roman"/>
          <w:color w:val="0070C0"/>
          <w:sz w:val="24"/>
          <w:szCs w:val="24"/>
        </w:rPr>
      </w:pPr>
    </w:p>
    <w:p w:rsidR="00AE52DF" w:rsidRPr="002A4F52" w:rsidRDefault="00AE52DF" w:rsidP="00AE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A4F52">
        <w:rPr>
          <w:rFonts w:ascii="Times New Roman" w:hAnsi="Times New Roman" w:cs="Times New Roman"/>
          <w:b/>
          <w:sz w:val="24"/>
          <w:szCs w:val="24"/>
        </w:rPr>
        <w:t>Policy Reviews</w:t>
      </w:r>
    </w:p>
    <w:p w:rsidR="00AE52DF" w:rsidRPr="00AE52DF" w:rsidRDefault="00AE52DF" w:rsidP="00AE52D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52DF">
        <w:rPr>
          <w:rFonts w:ascii="Times New Roman" w:hAnsi="Times New Roman" w:cs="Times New Roman"/>
          <w:b/>
          <w:sz w:val="24"/>
          <w:szCs w:val="24"/>
        </w:rPr>
        <w:t>Executive Limits- Rebecca Craig</w:t>
      </w:r>
    </w:p>
    <w:p w:rsidR="00AE52DF" w:rsidRPr="002A4F52" w:rsidRDefault="00AE52DF" w:rsidP="00AE52DF">
      <w:pPr>
        <w:pStyle w:val="ListParagraph"/>
        <w:numPr>
          <w:ilvl w:val="1"/>
          <w:numId w:val="1"/>
        </w:numPr>
        <w:spacing w:beforeLines="60" w:before="144" w:afterLines="40" w:after="96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>II. H. Compensation and Benefits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H3</w:t>
      </w:r>
    </w:p>
    <w:p w:rsidR="00AE52DF" w:rsidRPr="009A0F03" w:rsidRDefault="00AE52DF" w:rsidP="00AE52DF">
      <w:pPr>
        <w:pStyle w:val="ListParagraph"/>
        <w:numPr>
          <w:ilvl w:val="1"/>
          <w:numId w:val="1"/>
        </w:numPr>
        <w:spacing w:before="120" w:after="120" w:line="240" w:lineRule="auto"/>
        <w:ind w:left="810" w:hanging="45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A4F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K. Community Relationships</w:t>
      </w:r>
      <w:r w:rsidRPr="002A4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H4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9A0F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H4a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0F03">
        <w:rPr>
          <w:rFonts w:ascii="Times New Roman" w:eastAsia="Times New Roman" w:hAnsi="Times New Roman" w:cs="Times New Roman"/>
          <w:i/>
          <w:sz w:val="24"/>
          <w:szCs w:val="24"/>
        </w:rPr>
        <w:t>(Community Engagement Report)</w:t>
      </w:r>
    </w:p>
    <w:p w:rsidR="00AE52DF" w:rsidRPr="002A4F52" w:rsidRDefault="00AE52DF" w:rsidP="00AE52DF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AE52DF" w:rsidRPr="002A4F52" w:rsidRDefault="00AE52DF" w:rsidP="00AE52D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>Board Business</w:t>
      </w:r>
    </w:p>
    <w:p w:rsidR="00AE52DF" w:rsidRPr="002A4F52" w:rsidRDefault="00AE52DF" w:rsidP="00AE52DF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Board Development/Training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Current Contract Services </w:t>
      </w:r>
    </w:p>
    <w:p w:rsidR="00AE52DF" w:rsidRPr="002A4F52" w:rsidRDefault="00AE52DF" w:rsidP="00AE52DF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>Tier 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Covering Calendar Year 2021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due by May 15</w:t>
      </w:r>
      <w:r w:rsidRPr="002A4F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2DF" w:rsidRDefault="00AE52DF" w:rsidP="00AE52DF">
      <w:pPr>
        <w:numPr>
          <w:ilvl w:val="0"/>
          <w:numId w:val="27"/>
        </w:numPr>
        <w:spacing w:beforeLines="60" w:before="144" w:afterLines="40" w:after="96" w:line="240" w:lineRule="auto"/>
        <w:ind w:left="1440"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Annual Ethics Training </w:t>
      </w:r>
    </w:p>
    <w:p w:rsidR="00AE52DF" w:rsidRPr="002A4F52" w:rsidRDefault="00AE52DF" w:rsidP="00AE52D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</w:p>
    <w:p w:rsidR="00AE52DF" w:rsidRPr="002A4F52" w:rsidRDefault="00AE52DF" w:rsidP="00AE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 xml:space="preserve">Next Month </w:t>
      </w:r>
    </w:p>
    <w:p w:rsidR="00AE52DF" w:rsidRPr="002A4F52" w:rsidRDefault="00AE52DF" w:rsidP="00AE52DF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Annually Ethics training &amp; tier 2.1 to be completed by the May meeting  </w:t>
      </w:r>
    </w:p>
    <w:p w:rsidR="00AE52DF" w:rsidRPr="002A4F52" w:rsidRDefault="00AE52DF" w:rsidP="00AE52DF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>Board Member Self -Assessment distributed</w:t>
      </w:r>
    </w:p>
    <w:p w:rsidR="00AE52DF" w:rsidRPr="002A4F52" w:rsidRDefault="00AE52DF" w:rsidP="00AE52DF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II.F. Emergency ED Succession (procedure)  </w:t>
      </w:r>
    </w:p>
    <w:p w:rsidR="00AE52DF" w:rsidRPr="002A4F52" w:rsidRDefault="00AE52DF" w:rsidP="00AE52DF">
      <w:pPr>
        <w:pStyle w:val="ListParagraph"/>
        <w:numPr>
          <w:ilvl w:val="0"/>
          <w:numId w:val="29"/>
        </w:numPr>
        <w:spacing w:beforeLines="60" w:before="144" w:afterLines="40" w:after="96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 w:rsidRPr="002A4F52">
        <w:rPr>
          <w:rFonts w:ascii="Times New Roman" w:eastAsia="Times New Roman" w:hAnsi="Times New Roman" w:cs="Times New Roman"/>
          <w:sz w:val="24"/>
          <w:szCs w:val="24"/>
        </w:rPr>
        <w:t xml:space="preserve">Training Topic – District Advisory Council  Presentation </w:t>
      </w:r>
    </w:p>
    <w:p w:rsidR="00AE52DF" w:rsidRPr="002A4F52" w:rsidRDefault="00AE52DF" w:rsidP="00AE52DF">
      <w:pPr>
        <w:pStyle w:val="ListParagraph"/>
        <w:spacing w:beforeLines="60" w:before="144" w:afterLines="40" w:after="96" w:line="240" w:lineRule="auto"/>
        <w:ind w:left="1080"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2DF" w:rsidRPr="002A4F52" w:rsidRDefault="00AE52DF" w:rsidP="00AE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Questions/Comments As Solicited</w:t>
      </w:r>
    </w:p>
    <w:p w:rsidR="00AE52DF" w:rsidRPr="002A4F52" w:rsidRDefault="00AE52DF" w:rsidP="00AE52D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E52DF" w:rsidRPr="002A4F52" w:rsidRDefault="00AE52DF" w:rsidP="00AE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52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AE52DF" w:rsidRPr="002A4F52" w:rsidRDefault="00AE52DF" w:rsidP="00AE52DF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F52">
        <w:rPr>
          <w:rFonts w:ascii="Times New Roman" w:hAnsi="Times New Roman" w:cs="Times New Roman"/>
          <w:sz w:val="24"/>
          <w:szCs w:val="24"/>
        </w:rPr>
        <w:t xml:space="preserve">Next meeting is </w:t>
      </w:r>
      <w:r>
        <w:rPr>
          <w:rFonts w:ascii="Times New Roman" w:hAnsi="Times New Roman" w:cs="Times New Roman"/>
          <w:sz w:val="24"/>
          <w:szCs w:val="24"/>
        </w:rPr>
        <w:t>May 5</w:t>
      </w:r>
      <w:r w:rsidR="00EB23FC">
        <w:rPr>
          <w:rFonts w:ascii="Times New Roman" w:hAnsi="Times New Roman" w:cs="Times New Roman"/>
          <w:sz w:val="24"/>
          <w:szCs w:val="24"/>
        </w:rPr>
        <w:t>, 2022</w:t>
      </w:r>
    </w:p>
    <w:p w:rsidR="00AE52DF" w:rsidRPr="006E23A7" w:rsidRDefault="00AE52DF" w:rsidP="00AE52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E23A7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CA43C7" w:rsidRPr="00EC1B63" w:rsidRDefault="00CA43C7" w:rsidP="00F95519">
      <w:pPr>
        <w:rPr>
          <w:rFonts w:ascii="Times New Roman" w:hAnsi="Times New Roman" w:cs="Times New Roman"/>
          <w:b/>
          <w:sz w:val="24"/>
        </w:rPr>
      </w:pP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86" w:rsidRDefault="00AA2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86" w:rsidRDefault="00AA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86" w:rsidRDefault="00AA2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75" w:rsidRPr="00AF4275" w:rsidRDefault="00AF4275" w:rsidP="00AF427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 w:rsidRPr="00AF4275"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>
      <w:rPr>
        <w:rFonts w:ascii="Times New Roman" w:eastAsia="Times New Roman" w:hAnsi="Times New Roman" w:cs="Times New Roman"/>
        <w:b/>
        <w:sz w:val="18"/>
        <w:szCs w:val="18"/>
      </w:rPr>
      <w:t>April 7th</w:t>
    </w:r>
    <w:r w:rsidRPr="00AF4275">
      <w:rPr>
        <w:rFonts w:ascii="Times New Roman" w:eastAsia="Times New Roman" w:hAnsi="Times New Roman" w:cs="Times New Roman"/>
        <w:b/>
        <w:sz w:val="18"/>
        <w:szCs w:val="18"/>
      </w:rPr>
      <w:t xml:space="preserve"> at 5411 Coliseum Blvd, Alexandria, </w:t>
    </w:r>
    <w:r w:rsidR="00AA2286" w:rsidRPr="00AF4275">
      <w:rPr>
        <w:rFonts w:ascii="Times New Roman" w:eastAsia="Times New Roman" w:hAnsi="Times New Roman" w:cs="Times New Roman"/>
        <w:b/>
        <w:sz w:val="18"/>
        <w:szCs w:val="18"/>
      </w:rPr>
      <w:t>LA at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5:30 p.m. </w:t>
    </w:r>
  </w:p>
  <w:p w:rsidR="00AF4275" w:rsidRPr="00AF4275" w:rsidRDefault="00AF4275" w:rsidP="00AF427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bookmarkStart w:id="0" w:name="_GoBack"/>
    <w:bookmarkEnd w:id="0"/>
  </w:p>
  <w:p w:rsidR="00B33335" w:rsidRDefault="00AF4275" w:rsidP="00AF4275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AF4275"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 w:rsidR="006327C2">
      <w:rPr>
        <w:rFonts w:ascii="Times New Roman" w:eastAsia="Times New Roman" w:hAnsi="Times New Roman" w:cs="Times New Roman"/>
        <w:b/>
        <w:sz w:val="18"/>
        <w:szCs w:val="18"/>
      </w:rPr>
      <w:tab/>
    </w: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86" w:rsidRDefault="00AA2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D4E68F1"/>
    <w:multiLevelType w:val="hybridMultilevel"/>
    <w:tmpl w:val="9496DC6A"/>
    <w:lvl w:ilvl="0" w:tplc="519AE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30"/>
  </w:num>
  <w:num w:numId="5">
    <w:abstractNumId w:val="36"/>
  </w:num>
  <w:num w:numId="6">
    <w:abstractNumId w:val="11"/>
  </w:num>
  <w:num w:numId="7">
    <w:abstractNumId w:val="22"/>
  </w:num>
  <w:num w:numId="8">
    <w:abstractNumId w:val="12"/>
  </w:num>
  <w:num w:numId="9">
    <w:abstractNumId w:val="2"/>
  </w:num>
  <w:num w:numId="10">
    <w:abstractNumId w:val="32"/>
  </w:num>
  <w:num w:numId="11">
    <w:abstractNumId w:val="35"/>
  </w:num>
  <w:num w:numId="12">
    <w:abstractNumId w:val="26"/>
  </w:num>
  <w:num w:numId="13">
    <w:abstractNumId w:val="15"/>
  </w:num>
  <w:num w:numId="14">
    <w:abstractNumId w:val="4"/>
  </w:num>
  <w:num w:numId="15">
    <w:abstractNumId w:val="23"/>
  </w:num>
  <w:num w:numId="16">
    <w:abstractNumId w:val="27"/>
  </w:num>
  <w:num w:numId="17">
    <w:abstractNumId w:val="20"/>
  </w:num>
  <w:num w:numId="18">
    <w:abstractNumId w:val="31"/>
  </w:num>
  <w:num w:numId="19">
    <w:abstractNumId w:val="21"/>
  </w:num>
  <w:num w:numId="20">
    <w:abstractNumId w:val="39"/>
  </w:num>
  <w:num w:numId="21">
    <w:abstractNumId w:val="37"/>
  </w:num>
  <w:num w:numId="22">
    <w:abstractNumId w:val="0"/>
  </w:num>
  <w:num w:numId="23">
    <w:abstractNumId w:val="33"/>
  </w:num>
  <w:num w:numId="24">
    <w:abstractNumId w:val="19"/>
  </w:num>
  <w:num w:numId="25">
    <w:abstractNumId w:val="34"/>
  </w:num>
  <w:num w:numId="26">
    <w:abstractNumId w:val="7"/>
  </w:num>
  <w:num w:numId="27">
    <w:abstractNumId w:val="6"/>
  </w:num>
  <w:num w:numId="28">
    <w:abstractNumId w:val="18"/>
  </w:num>
  <w:num w:numId="29">
    <w:abstractNumId w:val="10"/>
  </w:num>
  <w:num w:numId="30">
    <w:abstractNumId w:val="28"/>
  </w:num>
  <w:num w:numId="31">
    <w:abstractNumId w:val="42"/>
  </w:num>
  <w:num w:numId="32">
    <w:abstractNumId w:val="40"/>
  </w:num>
  <w:num w:numId="33">
    <w:abstractNumId w:val="24"/>
  </w:num>
  <w:num w:numId="34">
    <w:abstractNumId w:val="14"/>
  </w:num>
  <w:num w:numId="35">
    <w:abstractNumId w:val="38"/>
  </w:num>
  <w:num w:numId="36">
    <w:abstractNumId w:val="3"/>
  </w:num>
  <w:num w:numId="37">
    <w:abstractNumId w:val="13"/>
  </w:num>
  <w:num w:numId="38">
    <w:abstractNumId w:val="1"/>
  </w:num>
  <w:num w:numId="39">
    <w:abstractNumId w:val="25"/>
  </w:num>
  <w:num w:numId="40">
    <w:abstractNumId w:val="8"/>
  </w:num>
  <w:num w:numId="41">
    <w:abstractNumId w:val="29"/>
  </w:num>
  <w:num w:numId="42">
    <w:abstractNumId w:val="9"/>
  </w:num>
  <w:num w:numId="4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53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025DB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2286"/>
    <w:rsid w:val="00AA334A"/>
    <w:rsid w:val="00AB41C4"/>
    <w:rsid w:val="00AB4DE3"/>
    <w:rsid w:val="00AB601D"/>
    <w:rsid w:val="00AB78AF"/>
    <w:rsid w:val="00AC410A"/>
    <w:rsid w:val="00AC7E1C"/>
    <w:rsid w:val="00AD5423"/>
    <w:rsid w:val="00AE52DF"/>
    <w:rsid w:val="00AF4275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85B52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15A9"/>
    <w:rsid w:val="00DA674F"/>
    <w:rsid w:val="00DA7B57"/>
    <w:rsid w:val="00DB2B5C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23FC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0AF7D7BE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FBAD-D167-456D-AA8A-53FE555C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2022-02-04T16:34:00Z</cp:lastPrinted>
  <dcterms:created xsi:type="dcterms:W3CDTF">2022-03-31T14:42:00Z</dcterms:created>
  <dcterms:modified xsi:type="dcterms:W3CDTF">2022-03-31T14:42:00Z</dcterms:modified>
</cp:coreProperties>
</file>